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1034" w14:textId="5C483CD0" w:rsidR="008D06A4" w:rsidRPr="000A50EB" w:rsidRDefault="008942FE" w:rsidP="00C92384">
      <w:pPr>
        <w:pStyle w:val="Style1"/>
      </w:pPr>
      <w:r>
        <w:t xml:space="preserve">FX </w:t>
      </w:r>
      <w:r w:rsidR="00340627" w:rsidRPr="000A50EB">
        <w:t>Wire Transfer Authorization Form - Instructions</w:t>
      </w:r>
    </w:p>
    <w:p w14:paraId="7FF9125E" w14:textId="77777777" w:rsidR="00F54933" w:rsidRPr="000A50EB" w:rsidRDefault="00F54933" w:rsidP="00F54933">
      <w:pPr>
        <w:tabs>
          <w:tab w:val="left" w:pos="840"/>
          <w:tab w:val="left" w:pos="841"/>
        </w:tabs>
        <w:ind w:right="771"/>
      </w:pPr>
    </w:p>
    <w:p w14:paraId="2890358C" w14:textId="77777777" w:rsidR="0090650E" w:rsidRDefault="0038754E" w:rsidP="0090650E">
      <w:pPr>
        <w:rPr>
          <w:color w:val="000000"/>
        </w:rPr>
      </w:pPr>
      <w:r>
        <w:rPr>
          <w:b/>
          <w:bCs/>
        </w:rPr>
        <w:t>NOTE:</w:t>
      </w:r>
      <w:r w:rsidR="0090650E">
        <w:rPr>
          <w:b/>
          <w:bCs/>
        </w:rPr>
        <w:t xml:space="preserve"> </w:t>
      </w:r>
      <w:r w:rsidR="0090650E">
        <w:rPr>
          <w:color w:val="000000"/>
        </w:rPr>
        <w:t xml:space="preserve">For any payment request in foreign currency, please ensure the 10% buffer is </w:t>
      </w:r>
      <w:r w:rsidR="0090650E" w:rsidRPr="0038754E">
        <w:rPr>
          <w:color w:val="000000"/>
          <w:u w:val="single"/>
        </w:rPr>
        <w:t>only</w:t>
      </w:r>
      <w:r w:rsidR="0090650E">
        <w:rPr>
          <w:color w:val="000000"/>
        </w:rPr>
        <w:t xml:space="preserve"> added to the B2P requisition amount. The actual foreign currency wire request form should not include the 10% buffer. This is because the 10% buffer is only used to ensure internal approvals are made to account for any potential fluctuation in the amount paid due to foreign currency exchange rates.</w:t>
      </w:r>
    </w:p>
    <w:p w14:paraId="3F630BBC" w14:textId="77777777" w:rsidR="0090650E" w:rsidRDefault="0090650E" w:rsidP="0090650E">
      <w:pPr>
        <w:rPr>
          <w:color w:val="000000"/>
        </w:rPr>
      </w:pPr>
    </w:p>
    <w:p w14:paraId="55C5F6E6" w14:textId="77777777" w:rsidR="0090650E" w:rsidRDefault="0090650E" w:rsidP="0090650E">
      <w:pPr>
        <w:rPr>
          <w:color w:val="000000"/>
        </w:rPr>
      </w:pPr>
      <w:r>
        <w:rPr>
          <w:color w:val="000000"/>
        </w:rPr>
        <w:t>Example: A vendor invoices you in EUR and wants to be paid in EUR</w:t>
      </w:r>
    </w:p>
    <w:p w14:paraId="269DB9F6" w14:textId="77777777" w:rsidR="0090650E" w:rsidRDefault="0090650E" w:rsidP="0090650E">
      <w:pPr>
        <w:rPr>
          <w:color w:val="000000"/>
        </w:rPr>
      </w:pPr>
      <w:r>
        <w:rPr>
          <w:color w:val="000000"/>
        </w:rPr>
        <w:t xml:space="preserve">        B2P Requisition: Convert EUR invoice amount to USD using </w:t>
      </w:r>
      <w:hyperlink r:id="rId11" w:history="1">
        <w:r w:rsidRPr="00C937D9">
          <w:rPr>
            <w:rStyle w:val="Hyperlink"/>
          </w:rPr>
          <w:t>www.oanda.com</w:t>
        </w:r>
      </w:hyperlink>
      <w:r>
        <w:rPr>
          <w:color w:val="000000"/>
        </w:rPr>
        <w:t xml:space="preserve"> then add 10% to converted amount</w:t>
      </w:r>
    </w:p>
    <w:p w14:paraId="7BFD3DD8" w14:textId="0BF3D522" w:rsidR="0090650E" w:rsidRDefault="0090650E" w:rsidP="0090650E">
      <w:pPr>
        <w:rPr>
          <w:b/>
          <w:bCs/>
        </w:rPr>
      </w:pPr>
      <w:r>
        <w:rPr>
          <w:color w:val="000000"/>
        </w:rPr>
        <w:t xml:space="preserve">        FX wire request form: Input invoice amount </w:t>
      </w:r>
      <w:r w:rsidRPr="002D1DCE">
        <w:rPr>
          <w:color w:val="000000"/>
          <w:u w:val="single"/>
        </w:rPr>
        <w:t>only</w:t>
      </w:r>
      <w:r>
        <w:rPr>
          <w:color w:val="000000"/>
        </w:rPr>
        <w:t xml:space="preserve"> in EUR in the “Foreign Currency Amount” section</w:t>
      </w:r>
      <w:r w:rsidR="0038754E">
        <w:rPr>
          <w:b/>
          <w:bCs/>
        </w:rPr>
        <w:t xml:space="preserve"> </w:t>
      </w:r>
    </w:p>
    <w:p w14:paraId="08377176" w14:textId="77777777" w:rsidR="0090650E" w:rsidRDefault="0090650E" w:rsidP="0038754E">
      <w:pPr>
        <w:rPr>
          <w:b/>
          <w:bCs/>
        </w:rPr>
      </w:pPr>
    </w:p>
    <w:p w14:paraId="31DF8363" w14:textId="3D3A7F6E" w:rsidR="0038754E" w:rsidRDefault="0038754E" w:rsidP="0038754E">
      <w:pPr>
        <w:rPr>
          <w:color w:val="000000"/>
        </w:rPr>
      </w:pPr>
      <w:r>
        <w:rPr>
          <w:color w:val="000000"/>
        </w:rPr>
        <w:t xml:space="preserve">For any vendors who provide the invoice in USD and would like to receive payment in their own local currency, please use the FX wire request form and request USD equivalent to the specified foreign currency.  There is no need to use </w:t>
      </w:r>
      <w:proofErr w:type="spellStart"/>
      <w:r>
        <w:rPr>
          <w:color w:val="000000"/>
        </w:rPr>
        <w:t>Oanda</w:t>
      </w:r>
      <w:proofErr w:type="spellEnd"/>
      <w:r>
        <w:rPr>
          <w:color w:val="000000"/>
        </w:rPr>
        <w:t xml:space="preserve"> to do the conversion and therefore no 10% buffer required.</w:t>
      </w:r>
    </w:p>
    <w:p w14:paraId="4F346B21" w14:textId="28FEBD09" w:rsidR="002D1DCE" w:rsidRDefault="002D1DCE" w:rsidP="0038754E">
      <w:pPr>
        <w:rPr>
          <w:color w:val="000000"/>
        </w:rPr>
      </w:pPr>
    </w:p>
    <w:p w14:paraId="4EE9B4C2" w14:textId="179350A8" w:rsidR="002D1DCE" w:rsidRDefault="002D1DCE" w:rsidP="002D1DCE">
      <w:pPr>
        <w:rPr>
          <w:color w:val="000000"/>
        </w:rPr>
      </w:pPr>
      <w:r>
        <w:rPr>
          <w:color w:val="000000"/>
        </w:rPr>
        <w:t>Example: A vendor invoices you in USD but wants to be paid in EUR</w:t>
      </w:r>
    </w:p>
    <w:p w14:paraId="76C85303" w14:textId="72DEA33A" w:rsidR="002D1DCE" w:rsidRDefault="002D1DCE" w:rsidP="002D1DCE">
      <w:pPr>
        <w:rPr>
          <w:color w:val="000000"/>
        </w:rPr>
      </w:pPr>
      <w:r>
        <w:rPr>
          <w:color w:val="000000"/>
        </w:rPr>
        <w:t xml:space="preserve">        B2P Requisition: Create requisition for the </w:t>
      </w:r>
      <w:r w:rsidR="0090650E">
        <w:rPr>
          <w:color w:val="000000"/>
        </w:rPr>
        <w:t xml:space="preserve">USD </w:t>
      </w:r>
      <w:r>
        <w:rPr>
          <w:color w:val="000000"/>
        </w:rPr>
        <w:t>invoice amount only, no 10% buffer needed</w:t>
      </w:r>
    </w:p>
    <w:p w14:paraId="7E258070" w14:textId="0CC4E515" w:rsidR="002D1DCE" w:rsidRDefault="002D1DCE" w:rsidP="002D1DCE">
      <w:pPr>
        <w:rPr>
          <w:color w:val="000000"/>
        </w:rPr>
      </w:pPr>
      <w:r>
        <w:rPr>
          <w:color w:val="000000"/>
        </w:rPr>
        <w:t xml:space="preserve">        FX wire form: Input EUR as currency and input </w:t>
      </w:r>
      <w:r w:rsidR="0090650E">
        <w:rPr>
          <w:color w:val="000000"/>
        </w:rPr>
        <w:t xml:space="preserve">USD </w:t>
      </w:r>
      <w:r>
        <w:rPr>
          <w:color w:val="000000"/>
        </w:rPr>
        <w:t>invoice amount in the “USD amount to be converted” section</w:t>
      </w:r>
    </w:p>
    <w:p w14:paraId="54EBCA76" w14:textId="77777777" w:rsidR="0038754E" w:rsidRDefault="0038754E" w:rsidP="00F54933">
      <w:pPr>
        <w:tabs>
          <w:tab w:val="left" w:pos="841"/>
        </w:tabs>
        <w:ind w:right="182"/>
        <w:jc w:val="both"/>
        <w:rPr>
          <w:b/>
          <w:bCs/>
        </w:rPr>
      </w:pPr>
    </w:p>
    <w:p w14:paraId="118F4E40" w14:textId="4A525DF8" w:rsidR="001835BD" w:rsidRPr="008F7849" w:rsidRDefault="00340627" w:rsidP="00C92384">
      <w:pPr>
        <w:pStyle w:val="Style2"/>
      </w:pPr>
      <w:r w:rsidRPr="008F7849">
        <w:t xml:space="preserve">Wire Payment Instructions </w:t>
      </w:r>
    </w:p>
    <w:p w14:paraId="587EE52B" w14:textId="2E45429D" w:rsidR="008D06A4" w:rsidRPr="000A50EB" w:rsidRDefault="001835BD" w:rsidP="001835BD">
      <w:pPr>
        <w:pStyle w:val="ListParagraph"/>
        <w:numPr>
          <w:ilvl w:val="0"/>
          <w:numId w:val="8"/>
        </w:numPr>
        <w:tabs>
          <w:tab w:val="left" w:pos="841"/>
        </w:tabs>
        <w:ind w:right="182"/>
        <w:jc w:val="both"/>
      </w:pPr>
      <w:r w:rsidRPr="000A50EB">
        <w:t>C</w:t>
      </w:r>
      <w:r w:rsidR="00340627" w:rsidRPr="000A50EB">
        <w:t>omplete both the New Vendor and Existing Vendor Section. If “no” is checked in both boxes, then no extra checks are needed. If “yes” is checked in either box, you need to attest by checking either the “in Person” or “By Phone” box</w:t>
      </w:r>
    </w:p>
    <w:p w14:paraId="1FB7DC87" w14:textId="1D63246A" w:rsidR="008D06A4" w:rsidRDefault="00981AA1" w:rsidP="0090650E">
      <w:pPr>
        <w:pStyle w:val="ListParagraph"/>
        <w:numPr>
          <w:ilvl w:val="0"/>
          <w:numId w:val="8"/>
        </w:numPr>
        <w:tabs>
          <w:tab w:val="left" w:pos="840"/>
          <w:tab w:val="left" w:pos="841"/>
        </w:tabs>
      </w:pPr>
      <w:r>
        <w:t>Currency Name: The type of currency you are requesting the payment in.</w:t>
      </w:r>
    </w:p>
    <w:p w14:paraId="369A0632" w14:textId="4EBD8E73" w:rsidR="00981AA1" w:rsidRDefault="00981AA1" w:rsidP="0090650E">
      <w:pPr>
        <w:pStyle w:val="ListParagraph"/>
        <w:numPr>
          <w:ilvl w:val="0"/>
          <w:numId w:val="8"/>
        </w:numPr>
        <w:tabs>
          <w:tab w:val="left" w:pos="840"/>
          <w:tab w:val="left" w:pos="841"/>
        </w:tabs>
      </w:pPr>
      <w:r>
        <w:t xml:space="preserve">Input amount in </w:t>
      </w:r>
      <w:r w:rsidRPr="00981AA1">
        <w:rPr>
          <w:u w:val="single"/>
        </w:rPr>
        <w:t>only one</w:t>
      </w:r>
      <w:r>
        <w:t xml:space="preserve"> of the following fields:</w:t>
      </w:r>
    </w:p>
    <w:p w14:paraId="48885D57" w14:textId="79208F8D" w:rsidR="00981AA1" w:rsidRDefault="00981AA1" w:rsidP="00981AA1">
      <w:pPr>
        <w:pStyle w:val="ListParagraph"/>
        <w:numPr>
          <w:ilvl w:val="1"/>
          <w:numId w:val="8"/>
        </w:numPr>
        <w:tabs>
          <w:tab w:val="left" w:pos="840"/>
          <w:tab w:val="left" w:pos="841"/>
        </w:tabs>
      </w:pPr>
      <w:r>
        <w:t>Foreign Currency Amount: Input amount here if amount invoiced in foreign currency</w:t>
      </w:r>
    </w:p>
    <w:p w14:paraId="7F78C0F2" w14:textId="39174665" w:rsidR="00981AA1" w:rsidRPr="000A50EB" w:rsidRDefault="00981AA1" w:rsidP="00981AA1">
      <w:pPr>
        <w:pStyle w:val="ListParagraph"/>
        <w:numPr>
          <w:ilvl w:val="1"/>
          <w:numId w:val="8"/>
        </w:numPr>
        <w:tabs>
          <w:tab w:val="left" w:pos="840"/>
          <w:tab w:val="left" w:pos="841"/>
        </w:tabs>
      </w:pPr>
      <w:r>
        <w:t xml:space="preserve">USD Amount to be converted to FX: Input amount here if amount invoiced is in USD </w:t>
      </w:r>
    </w:p>
    <w:p w14:paraId="5D7E6D49" w14:textId="77777777" w:rsidR="000B5CEB" w:rsidRPr="000A50EB" w:rsidRDefault="000B5CEB" w:rsidP="000B5CEB">
      <w:pPr>
        <w:tabs>
          <w:tab w:val="left" w:pos="840"/>
          <w:tab w:val="left" w:pos="841"/>
        </w:tabs>
        <w:ind w:left="479"/>
      </w:pPr>
    </w:p>
    <w:p w14:paraId="2ADC9056" w14:textId="46DF57ED" w:rsidR="008D06A4" w:rsidRPr="000A50EB" w:rsidRDefault="00340627" w:rsidP="00C92384">
      <w:pPr>
        <w:pStyle w:val="Style2"/>
      </w:pPr>
      <w:bookmarkStart w:id="0" w:name="Beneficiary_Bank_Information:"/>
      <w:bookmarkEnd w:id="0"/>
      <w:r w:rsidRPr="000A50EB">
        <w:t>Beneficiary Bank Information:</w:t>
      </w:r>
      <w:r w:rsidR="00EA1854" w:rsidRPr="000A50EB">
        <w:t xml:space="preserve"> </w:t>
      </w:r>
    </w:p>
    <w:p w14:paraId="354BC179" w14:textId="486F633E" w:rsidR="00EA1854" w:rsidRPr="000A50EB" w:rsidRDefault="00EA1854">
      <w:pPr>
        <w:pStyle w:val="BodyText"/>
        <w:spacing w:before="5"/>
        <w:rPr>
          <w:bCs/>
          <w:color w:val="FF0000"/>
          <w:sz w:val="21"/>
        </w:rPr>
      </w:pPr>
      <w:r w:rsidRPr="000A50EB">
        <w:rPr>
          <w:bCs/>
          <w:sz w:val="21"/>
        </w:rPr>
        <w:t xml:space="preserve">For specific country banking </w:t>
      </w:r>
      <w:r w:rsidR="000B5CEB" w:rsidRPr="000A50EB">
        <w:rPr>
          <w:bCs/>
          <w:sz w:val="21"/>
        </w:rPr>
        <w:t xml:space="preserve">requirements </w:t>
      </w:r>
      <w:r w:rsidRPr="000A50EB">
        <w:rPr>
          <w:bCs/>
          <w:sz w:val="21"/>
        </w:rPr>
        <w:t xml:space="preserve">please </w:t>
      </w:r>
      <w:r w:rsidR="00E1167C">
        <w:rPr>
          <w:bCs/>
          <w:sz w:val="21"/>
        </w:rPr>
        <w:t>refer to</w:t>
      </w:r>
      <w:r w:rsidRPr="000A50EB">
        <w:rPr>
          <w:bCs/>
          <w:sz w:val="21"/>
        </w:rPr>
        <w:t xml:space="preserve"> </w:t>
      </w:r>
      <w:r w:rsidR="000B5CEB" w:rsidRPr="000A50EB">
        <w:rPr>
          <w:bCs/>
          <w:sz w:val="21"/>
        </w:rPr>
        <w:t xml:space="preserve">the </w:t>
      </w:r>
      <w:hyperlink r:id="rId12" w:history="1">
        <w:proofErr w:type="spellStart"/>
        <w:r w:rsidR="00400FB3">
          <w:rPr>
            <w:rStyle w:val="Hyperlink"/>
            <w:bCs/>
            <w:sz w:val="21"/>
          </w:rPr>
          <w:t>Convera</w:t>
        </w:r>
        <w:proofErr w:type="spellEnd"/>
        <w:r w:rsidR="00400FB3">
          <w:rPr>
            <w:rStyle w:val="Hyperlink"/>
            <w:bCs/>
            <w:sz w:val="21"/>
          </w:rPr>
          <w:t xml:space="preserve"> Formatting</w:t>
        </w:r>
        <w:r w:rsidR="000B5CEB" w:rsidRPr="00E1167C">
          <w:rPr>
            <w:rStyle w:val="Hyperlink"/>
            <w:bCs/>
            <w:sz w:val="21"/>
          </w:rPr>
          <w:t xml:space="preserve"> </w:t>
        </w:r>
        <w:r w:rsidR="00E1167C" w:rsidRPr="00E1167C">
          <w:rPr>
            <w:rStyle w:val="Hyperlink"/>
            <w:bCs/>
            <w:sz w:val="21"/>
          </w:rPr>
          <w:t>Guidelines</w:t>
        </w:r>
      </w:hyperlink>
      <w:r w:rsidR="00E1167C">
        <w:rPr>
          <w:bCs/>
          <w:sz w:val="21"/>
        </w:rPr>
        <w:t xml:space="preserve"> </w:t>
      </w:r>
      <w:r w:rsidRPr="000A50EB">
        <w:rPr>
          <w:bCs/>
          <w:sz w:val="21"/>
        </w:rPr>
        <w:t>and search by</w:t>
      </w:r>
      <w:r w:rsidR="006B0BAD" w:rsidRPr="000A50EB">
        <w:rPr>
          <w:rFonts w:ascii="Arial" w:hAnsi="Arial" w:cs="Arial"/>
          <w:bCs/>
          <w:sz w:val="23"/>
          <w:szCs w:val="23"/>
        </w:rPr>
        <w:t xml:space="preserve"> </w:t>
      </w:r>
      <w:r w:rsidR="000B5CEB" w:rsidRPr="000A50EB">
        <w:rPr>
          <w:bCs/>
          <w:sz w:val="21"/>
        </w:rPr>
        <w:t xml:space="preserve">country </w:t>
      </w:r>
      <w:r w:rsidR="00F51045" w:rsidRPr="000A50EB">
        <w:rPr>
          <w:bCs/>
          <w:sz w:val="21"/>
        </w:rPr>
        <w:t>currency</w:t>
      </w:r>
      <w:r w:rsidR="00F51045" w:rsidRPr="000A50EB">
        <w:rPr>
          <w:b/>
          <w:sz w:val="21"/>
        </w:rPr>
        <w:t xml:space="preserve">. </w:t>
      </w:r>
      <w:r w:rsidR="00F51045" w:rsidRPr="000A50EB">
        <w:rPr>
          <w:bCs/>
          <w:sz w:val="21"/>
        </w:rPr>
        <w:t>In the</w:t>
      </w:r>
      <w:r w:rsidR="001835BD" w:rsidRPr="000A50EB">
        <w:t xml:space="preserve"> index section click on the appropriate alphabetical range and it will take you to the page needed.</w:t>
      </w:r>
      <w:r w:rsidR="000B5CEB" w:rsidRPr="000A50EB">
        <w:rPr>
          <w:b/>
          <w:sz w:val="21"/>
        </w:rPr>
        <w:t xml:space="preserve"> </w:t>
      </w:r>
    </w:p>
    <w:p w14:paraId="2D678DB7" w14:textId="77777777" w:rsidR="001835BD" w:rsidRPr="001835BD" w:rsidRDefault="001835BD">
      <w:pPr>
        <w:pStyle w:val="BodyText"/>
        <w:spacing w:before="5"/>
        <w:rPr>
          <w:b/>
          <w:color w:val="FF0000"/>
          <w:sz w:val="21"/>
        </w:rPr>
      </w:pPr>
    </w:p>
    <w:p w14:paraId="45B2C802" w14:textId="4318302C" w:rsidR="001835BD" w:rsidRDefault="00340627" w:rsidP="001835BD">
      <w:pPr>
        <w:pStyle w:val="ListParagraph"/>
        <w:numPr>
          <w:ilvl w:val="0"/>
          <w:numId w:val="2"/>
        </w:numPr>
        <w:tabs>
          <w:tab w:val="left" w:pos="840"/>
          <w:tab w:val="left" w:pos="841"/>
        </w:tabs>
        <w:spacing w:before="1"/>
      </w:pPr>
      <w:r w:rsidRPr="00F54933">
        <w:rPr>
          <w:b/>
          <w:bCs/>
        </w:rPr>
        <w:t>Bank Name</w:t>
      </w:r>
      <w:r>
        <w:t>: Please list the financial institution the wire is being sent</w:t>
      </w:r>
      <w:r>
        <w:rPr>
          <w:spacing w:val="-24"/>
        </w:rPr>
        <w:t xml:space="preserve"> </w:t>
      </w:r>
      <w:r>
        <w:t>to.</w:t>
      </w:r>
    </w:p>
    <w:p w14:paraId="2CE92017" w14:textId="2CAC1F25" w:rsidR="008D06A4" w:rsidRPr="00F54933" w:rsidRDefault="00340627" w:rsidP="00F54933">
      <w:pPr>
        <w:pStyle w:val="ListParagraph"/>
        <w:numPr>
          <w:ilvl w:val="0"/>
          <w:numId w:val="2"/>
        </w:numPr>
        <w:tabs>
          <w:tab w:val="left" w:pos="840"/>
          <w:tab w:val="left" w:pos="841"/>
        </w:tabs>
      </w:pPr>
      <w:r w:rsidRPr="00F54933">
        <w:rPr>
          <w:b/>
          <w:bCs/>
        </w:rPr>
        <w:t>Bank Address</w:t>
      </w:r>
      <w:r>
        <w:t>:</w:t>
      </w:r>
      <w:r>
        <w:rPr>
          <w:spacing w:val="49"/>
        </w:rPr>
        <w:t xml:space="preserve"> </w:t>
      </w:r>
      <w:r w:rsidR="00981AA1">
        <w:t xml:space="preserve">Address of financial institution. </w:t>
      </w:r>
      <w:r w:rsidR="00E57034" w:rsidRPr="00E57034">
        <w:rPr>
          <w:color w:val="FF0000"/>
        </w:rPr>
        <w:t xml:space="preserve"> </w:t>
      </w:r>
      <w:r w:rsidR="00E57034">
        <w:rPr>
          <w:color w:val="FF0000"/>
        </w:rPr>
        <w:t xml:space="preserve"> </w:t>
      </w:r>
    </w:p>
    <w:p w14:paraId="4EB2EF48" w14:textId="56B6E1FA" w:rsidR="008D06A4" w:rsidRDefault="00340627">
      <w:pPr>
        <w:pStyle w:val="ListParagraph"/>
        <w:numPr>
          <w:ilvl w:val="0"/>
          <w:numId w:val="2"/>
        </w:numPr>
        <w:tabs>
          <w:tab w:val="left" w:pos="841"/>
        </w:tabs>
        <w:spacing w:line="271" w:lineRule="auto"/>
        <w:ind w:right="118"/>
        <w:jc w:val="both"/>
      </w:pPr>
      <w:r w:rsidRPr="00F54933">
        <w:rPr>
          <w:b/>
          <w:bCs/>
          <w:spacing w:val="-4"/>
        </w:rPr>
        <w:t xml:space="preserve">Swift/BIC </w:t>
      </w:r>
      <w:r w:rsidRPr="00F54933">
        <w:rPr>
          <w:b/>
          <w:bCs/>
        </w:rPr>
        <w:t>Code</w:t>
      </w:r>
      <w:r w:rsidR="006B0BAD">
        <w:rPr>
          <w:b/>
          <w:bCs/>
        </w:rPr>
        <w:t>/ID</w:t>
      </w:r>
      <w:r w:rsidR="001835BD" w:rsidRPr="001835BD">
        <w:t>:</w:t>
      </w:r>
      <w:r w:rsidR="001835BD">
        <w:t xml:space="preserve"> </w:t>
      </w:r>
      <w:r w:rsidR="006B0BAD">
        <w:t xml:space="preserve">Provided in WU requirements. </w:t>
      </w:r>
      <w:r w:rsidR="00F54933" w:rsidRPr="00F54933">
        <w:t>A</w:t>
      </w:r>
      <w:r>
        <w:t xml:space="preserve"> </w:t>
      </w:r>
      <w:r>
        <w:rPr>
          <w:spacing w:val="-4"/>
        </w:rPr>
        <w:t xml:space="preserve">Swift/BIC </w:t>
      </w:r>
      <w:r>
        <w:t>Code which can be either 8 or 11 characters long is needed for international wires. It is the bank/branch identifiers that is unique and standard across the SWIFT</w:t>
      </w:r>
      <w:r>
        <w:rPr>
          <w:spacing w:val="-11"/>
        </w:rPr>
        <w:t xml:space="preserve"> </w:t>
      </w:r>
      <w:r>
        <w:t>network.</w:t>
      </w:r>
    </w:p>
    <w:p w14:paraId="41926AA2" w14:textId="77777777" w:rsidR="008D06A4" w:rsidRDefault="00340627">
      <w:pPr>
        <w:pStyle w:val="BodyText"/>
        <w:spacing w:line="252" w:lineRule="exact"/>
        <w:ind w:left="839"/>
        <w:jc w:val="both"/>
      </w:pPr>
      <w:r w:rsidRPr="00F54933">
        <w:rPr>
          <w:b/>
          <w:bCs/>
        </w:rPr>
        <w:t>Other terms used by banks</w:t>
      </w:r>
      <w:r>
        <w:t>:</w:t>
      </w:r>
    </w:p>
    <w:p w14:paraId="29119BA6" w14:textId="77777777" w:rsidR="008D06A4" w:rsidRDefault="00340627">
      <w:pPr>
        <w:pStyle w:val="BodyText"/>
        <w:spacing w:before="40" w:line="271" w:lineRule="auto"/>
        <w:ind w:left="839" w:right="3052"/>
        <w:jc w:val="both"/>
      </w:pPr>
      <w:r>
        <w:t>CHIPS (Clearing House Inter-Bank Payment System) – US and Canada only. NCC (National Clearing Code)</w:t>
      </w:r>
    </w:p>
    <w:p w14:paraId="238CFE22" w14:textId="77777777" w:rsidR="008D06A4" w:rsidRDefault="00340627">
      <w:pPr>
        <w:pStyle w:val="BodyText"/>
        <w:spacing w:before="1"/>
        <w:ind w:left="839"/>
        <w:jc w:val="both"/>
      </w:pPr>
      <w:r>
        <w:t>BSC (Bank Sort Code)</w:t>
      </w:r>
    </w:p>
    <w:p w14:paraId="187D3E00" w14:textId="7125F008" w:rsidR="008D06A4" w:rsidRDefault="00340627" w:rsidP="00F54933">
      <w:pPr>
        <w:pStyle w:val="BodyText"/>
        <w:spacing w:before="35"/>
        <w:ind w:left="839"/>
      </w:pPr>
      <w:r>
        <w:t>IFSC (Indian Financial System Code)</w:t>
      </w:r>
    </w:p>
    <w:p w14:paraId="45F0BD67" w14:textId="7CD25174" w:rsidR="008D06A4" w:rsidRDefault="00340627" w:rsidP="00F54933">
      <w:pPr>
        <w:pStyle w:val="ListParagraph"/>
        <w:numPr>
          <w:ilvl w:val="0"/>
          <w:numId w:val="2"/>
        </w:numPr>
        <w:tabs>
          <w:tab w:val="left" w:pos="839"/>
          <w:tab w:val="left" w:pos="840"/>
        </w:tabs>
        <w:spacing w:before="1"/>
        <w:ind w:left="839" w:right="127" w:hanging="360"/>
      </w:pPr>
      <w:r w:rsidRPr="00F54933">
        <w:rPr>
          <w:b/>
          <w:bCs/>
        </w:rPr>
        <w:t>Sort Code:</w:t>
      </w:r>
      <w:r>
        <w:t xml:space="preserve"> It is a 6-digit number that is used in the United Kingdom and Ireland to identify the specific bank and branch where an account is</w:t>
      </w:r>
      <w:r>
        <w:rPr>
          <w:spacing w:val="-2"/>
        </w:rPr>
        <w:t xml:space="preserve"> </w:t>
      </w:r>
      <w:r>
        <w:t>held.</w:t>
      </w:r>
    </w:p>
    <w:p w14:paraId="7AB159D5" w14:textId="77777777" w:rsidR="000F24F3" w:rsidRPr="000A50EB" w:rsidRDefault="000F24F3" w:rsidP="000F24F3">
      <w:pPr>
        <w:pStyle w:val="ListParagraph"/>
        <w:numPr>
          <w:ilvl w:val="0"/>
          <w:numId w:val="2"/>
        </w:numPr>
        <w:tabs>
          <w:tab w:val="left" w:pos="840"/>
          <w:tab w:val="left" w:pos="841"/>
        </w:tabs>
        <w:ind w:right="98"/>
      </w:pPr>
      <w:r w:rsidRPr="000A50EB">
        <w:rPr>
          <w:b/>
          <w:bCs/>
        </w:rPr>
        <w:t>Beneficiary Account Name</w:t>
      </w:r>
      <w:r w:rsidRPr="000A50EB">
        <w:t xml:space="preserve">: The exact name on the bank account at the beneficiary’s financial institution. </w:t>
      </w:r>
      <w:r w:rsidRPr="000A50EB">
        <w:rPr>
          <w:spacing w:val="-7"/>
        </w:rPr>
        <w:t xml:space="preserve">It </w:t>
      </w:r>
      <w:r w:rsidRPr="000A50EB">
        <w:t xml:space="preserve">must match the </w:t>
      </w:r>
      <w:proofErr w:type="gramStart"/>
      <w:r w:rsidRPr="000A50EB">
        <w:t>vendor</w:t>
      </w:r>
      <w:proofErr w:type="gramEnd"/>
      <w:r w:rsidRPr="000A50EB">
        <w:t xml:space="preserve"> name on file</w:t>
      </w:r>
      <w:r>
        <w:t xml:space="preserve"> in B2P</w:t>
      </w:r>
      <w:r w:rsidRPr="000A50EB">
        <w:t>– No</w:t>
      </w:r>
      <w:r w:rsidRPr="000A50EB">
        <w:rPr>
          <w:spacing w:val="-21"/>
        </w:rPr>
        <w:t xml:space="preserve"> </w:t>
      </w:r>
      <w:r w:rsidRPr="000A50EB">
        <w:t>Exceptions.</w:t>
      </w:r>
    </w:p>
    <w:p w14:paraId="6B13FB34" w14:textId="06ABD2C5" w:rsidR="001835BD" w:rsidRPr="000A50EB" w:rsidRDefault="000F24F3" w:rsidP="000F24F3">
      <w:pPr>
        <w:pStyle w:val="ListParagraph"/>
        <w:numPr>
          <w:ilvl w:val="0"/>
          <w:numId w:val="2"/>
        </w:numPr>
        <w:tabs>
          <w:tab w:val="left" w:pos="841"/>
        </w:tabs>
        <w:ind w:right="112"/>
        <w:jc w:val="both"/>
        <w:rPr>
          <w:strike/>
        </w:rPr>
      </w:pPr>
      <w:r w:rsidRPr="000A50EB">
        <w:rPr>
          <w:b/>
          <w:bCs/>
        </w:rPr>
        <w:t>Beneficiary Bank Account Number or IBAN number</w:t>
      </w:r>
      <w:r w:rsidRPr="000A50EB">
        <w:t xml:space="preserve">: </w:t>
      </w:r>
      <w:r>
        <w:t>W</w:t>
      </w:r>
      <w:r w:rsidRPr="000A50EB">
        <w:t xml:space="preserve">ires require </w:t>
      </w:r>
      <w:r>
        <w:t xml:space="preserve">either a </w:t>
      </w:r>
      <w:r w:rsidRPr="000A50EB">
        <w:t>bank account number</w:t>
      </w:r>
      <w:r>
        <w:t xml:space="preserve"> or IBAN</w:t>
      </w:r>
      <w:r w:rsidRPr="000A50EB">
        <w:t xml:space="preserve">.  Please </w:t>
      </w:r>
      <w:r>
        <w:t xml:space="preserve">confirm with vendor to ensure accurate wire instructions. </w:t>
      </w:r>
      <w:r w:rsidR="000A50EB" w:rsidRPr="000A50EB">
        <w:t xml:space="preserve">Please refer to the </w:t>
      </w:r>
      <w:r w:rsidR="000B5CEB" w:rsidRPr="000A50EB">
        <w:t>W</w:t>
      </w:r>
      <w:r w:rsidR="000A50EB" w:rsidRPr="000A50EB">
        <w:t xml:space="preserve">estern </w:t>
      </w:r>
      <w:r w:rsidR="000B5CEB" w:rsidRPr="000A50EB">
        <w:t>U</w:t>
      </w:r>
      <w:r w:rsidR="000A50EB" w:rsidRPr="000A50EB">
        <w:t>nion G</w:t>
      </w:r>
      <w:r w:rsidR="00B44944" w:rsidRPr="000A50EB">
        <w:t>uidelines</w:t>
      </w:r>
      <w:r w:rsidR="000A50EB" w:rsidRPr="000A50EB">
        <w:t xml:space="preserve"> to determine what is required in the country the funds are being sent.</w:t>
      </w:r>
    </w:p>
    <w:p w14:paraId="23B3DA2B" w14:textId="18C2EA0D" w:rsidR="008D06A4" w:rsidRPr="000A50EB" w:rsidRDefault="00340627">
      <w:pPr>
        <w:pStyle w:val="ListParagraph"/>
        <w:numPr>
          <w:ilvl w:val="0"/>
          <w:numId w:val="2"/>
        </w:numPr>
        <w:tabs>
          <w:tab w:val="left" w:pos="841"/>
        </w:tabs>
        <w:ind w:right="114"/>
        <w:jc w:val="both"/>
      </w:pPr>
      <w:r w:rsidRPr="000A50EB">
        <w:rPr>
          <w:b/>
          <w:bCs/>
        </w:rPr>
        <w:t>Payment Details:</w:t>
      </w:r>
      <w:r w:rsidRPr="000A50EB">
        <w:t xml:space="preserve"> This is where you would include text in the wire (e.g. invoice number, customer number, purpose of</w:t>
      </w:r>
      <w:r w:rsidRPr="000A50EB">
        <w:rPr>
          <w:spacing w:val="-5"/>
        </w:rPr>
        <w:t xml:space="preserve"> </w:t>
      </w:r>
      <w:r w:rsidRPr="000A50EB">
        <w:t>payment).</w:t>
      </w:r>
      <w:r w:rsidR="007C2A61" w:rsidRPr="000A50EB">
        <w:t xml:space="preserve"> This is important so that beneficiary can identify and properly apply your payment</w:t>
      </w:r>
      <w:r w:rsidR="0090650E">
        <w:t>.</w:t>
      </w:r>
      <w:r w:rsidR="000B5CEB" w:rsidRPr="000A50EB">
        <w:t xml:space="preserve"> </w:t>
      </w:r>
    </w:p>
    <w:p w14:paraId="50A76B0D" w14:textId="774688FF" w:rsidR="00F54933" w:rsidRPr="006B0BAD" w:rsidRDefault="00F54933" w:rsidP="006B0BAD">
      <w:pPr>
        <w:pStyle w:val="Heading1"/>
        <w:spacing w:before="74"/>
        <w:ind w:left="0"/>
      </w:pPr>
      <w:r>
        <w:t>Intermediary/Correspondent Bank Information (for International Wires):</w:t>
      </w:r>
    </w:p>
    <w:p w14:paraId="63FA67F5" w14:textId="35C06235" w:rsidR="00F54933" w:rsidRPr="000A50EB" w:rsidRDefault="00252E83" w:rsidP="001835BD">
      <w:pPr>
        <w:tabs>
          <w:tab w:val="left" w:pos="838"/>
        </w:tabs>
        <w:ind w:right="148"/>
        <w:jc w:val="both"/>
      </w:pPr>
      <w:r w:rsidRPr="000A50EB">
        <w:lastRenderedPageBreak/>
        <w:t xml:space="preserve">Note: if beneficiary did not provide </w:t>
      </w:r>
      <w:r w:rsidR="000A50EB" w:rsidRPr="000A50EB">
        <w:t xml:space="preserve">an </w:t>
      </w:r>
      <w:r w:rsidRPr="000A50EB">
        <w:t>intermediary bank for FX wire then in most instance</w:t>
      </w:r>
      <w:r w:rsidR="006B0BAD" w:rsidRPr="000A50EB">
        <w:t>s</w:t>
      </w:r>
      <w:r w:rsidRPr="000A50EB">
        <w:t xml:space="preserve"> it will default</w:t>
      </w:r>
      <w:r w:rsidR="007C2A61" w:rsidRPr="000A50EB">
        <w:t xml:space="preserve"> to</w:t>
      </w:r>
      <w:r w:rsidRPr="000A50EB">
        <w:t xml:space="preserve"> Western Unions corresponding bank. If beneficiary has provided </w:t>
      </w:r>
      <w:r w:rsidR="001835BD" w:rsidRPr="000A50EB">
        <w:t>one,</w:t>
      </w:r>
      <w:r w:rsidRPr="000A50EB">
        <w:t xml:space="preserve"> then </w:t>
      </w:r>
      <w:r w:rsidR="007C2A61" w:rsidRPr="000A50EB">
        <w:t xml:space="preserve">you must </w:t>
      </w:r>
      <w:r w:rsidRPr="000A50EB">
        <w:t>complete this section.</w:t>
      </w:r>
    </w:p>
    <w:p w14:paraId="4EF225B5" w14:textId="77777777" w:rsidR="001835BD" w:rsidRPr="001835BD" w:rsidRDefault="001835BD" w:rsidP="001835BD">
      <w:pPr>
        <w:tabs>
          <w:tab w:val="left" w:pos="838"/>
        </w:tabs>
        <w:ind w:right="148"/>
        <w:jc w:val="both"/>
        <w:rPr>
          <w:color w:val="FF0000"/>
        </w:rPr>
      </w:pPr>
    </w:p>
    <w:p w14:paraId="18730D74" w14:textId="77777777" w:rsidR="00F54933" w:rsidRPr="00F54933" w:rsidRDefault="00F54933" w:rsidP="00F54933">
      <w:pPr>
        <w:pStyle w:val="ListParagraph"/>
        <w:numPr>
          <w:ilvl w:val="0"/>
          <w:numId w:val="2"/>
        </w:numPr>
        <w:tabs>
          <w:tab w:val="left" w:pos="837"/>
          <w:tab w:val="left" w:pos="838"/>
        </w:tabs>
        <w:ind w:left="837"/>
      </w:pPr>
      <w:r w:rsidRPr="00F54933">
        <w:rPr>
          <w:b/>
          <w:bCs/>
        </w:rPr>
        <w:t>Bank Name</w:t>
      </w:r>
      <w:r>
        <w:t>: Please list the name of the intermediary financial</w:t>
      </w:r>
      <w:r>
        <w:rPr>
          <w:spacing w:val="-27"/>
        </w:rPr>
        <w:t xml:space="preserve"> </w:t>
      </w:r>
      <w:r>
        <w:t>institution.</w:t>
      </w:r>
    </w:p>
    <w:p w14:paraId="10D7E0C1" w14:textId="327A6531" w:rsidR="00F54933" w:rsidRPr="000F24F3" w:rsidRDefault="00F54933" w:rsidP="00F54933">
      <w:pPr>
        <w:pStyle w:val="ListParagraph"/>
        <w:numPr>
          <w:ilvl w:val="0"/>
          <w:numId w:val="2"/>
        </w:numPr>
        <w:tabs>
          <w:tab w:val="left" w:pos="840"/>
          <w:tab w:val="left" w:pos="841"/>
        </w:tabs>
      </w:pPr>
      <w:r w:rsidRPr="000F24F3">
        <w:rPr>
          <w:b/>
          <w:bCs/>
        </w:rPr>
        <w:t>Bank Address</w:t>
      </w:r>
      <w:r w:rsidRPr="000F24F3">
        <w:t>:</w:t>
      </w:r>
      <w:r w:rsidR="00E57034" w:rsidRPr="000F24F3">
        <w:t xml:space="preserve"> </w:t>
      </w:r>
      <w:r w:rsidR="000F24F3" w:rsidRPr="000F24F3">
        <w:t xml:space="preserve">Must include street address. </w:t>
      </w:r>
    </w:p>
    <w:p w14:paraId="44D5F5C6" w14:textId="1C88DDB2" w:rsidR="00F54933" w:rsidRPr="000F24F3" w:rsidRDefault="00F54933" w:rsidP="00F54933">
      <w:pPr>
        <w:pStyle w:val="ListParagraph"/>
        <w:numPr>
          <w:ilvl w:val="0"/>
          <w:numId w:val="2"/>
        </w:numPr>
        <w:tabs>
          <w:tab w:val="left" w:pos="840"/>
          <w:tab w:val="left" w:pos="841"/>
        </w:tabs>
      </w:pPr>
      <w:r w:rsidRPr="000F24F3">
        <w:rPr>
          <w:b/>
          <w:bCs/>
        </w:rPr>
        <w:t>ABA#</w:t>
      </w:r>
      <w:r w:rsidRPr="000F24F3">
        <w:t>: Please</w:t>
      </w:r>
      <w:r w:rsidRPr="000F24F3">
        <w:rPr>
          <w:spacing w:val="-2"/>
        </w:rPr>
        <w:t xml:space="preserve"> </w:t>
      </w:r>
      <w:r w:rsidRPr="000F24F3">
        <w:t>list</w:t>
      </w:r>
      <w:r w:rsidRPr="000F24F3">
        <w:rPr>
          <w:spacing w:val="-2"/>
        </w:rPr>
        <w:t xml:space="preserve"> </w:t>
      </w:r>
      <w:r w:rsidRPr="000F24F3">
        <w:t>the</w:t>
      </w:r>
      <w:r w:rsidRPr="000F24F3">
        <w:rPr>
          <w:spacing w:val="-1"/>
        </w:rPr>
        <w:t xml:space="preserve"> </w:t>
      </w:r>
      <w:r w:rsidRPr="000F24F3">
        <w:t>9</w:t>
      </w:r>
      <w:r w:rsidRPr="000F24F3">
        <w:rPr>
          <w:spacing w:val="-3"/>
        </w:rPr>
        <w:t>-digit</w:t>
      </w:r>
      <w:r w:rsidRPr="000F24F3">
        <w:rPr>
          <w:spacing w:val="1"/>
        </w:rPr>
        <w:t xml:space="preserve"> </w:t>
      </w:r>
      <w:r w:rsidRPr="000F24F3">
        <w:t>number</w:t>
      </w:r>
      <w:r w:rsidRPr="000F24F3">
        <w:rPr>
          <w:spacing w:val="-3"/>
        </w:rPr>
        <w:t xml:space="preserve"> </w:t>
      </w:r>
      <w:r w:rsidRPr="000F24F3">
        <w:t>for</w:t>
      </w:r>
      <w:r w:rsidRPr="000F24F3">
        <w:rPr>
          <w:spacing w:val="-2"/>
        </w:rPr>
        <w:t xml:space="preserve"> </w:t>
      </w:r>
      <w:r w:rsidRPr="000F24F3">
        <w:t>the</w:t>
      </w:r>
      <w:r w:rsidRPr="000F24F3">
        <w:rPr>
          <w:spacing w:val="-2"/>
        </w:rPr>
        <w:t xml:space="preserve"> </w:t>
      </w:r>
      <w:r w:rsidRPr="000F24F3">
        <w:t>intermediary</w:t>
      </w:r>
      <w:r w:rsidRPr="000F24F3">
        <w:rPr>
          <w:spacing w:val="-3"/>
        </w:rPr>
        <w:t xml:space="preserve"> </w:t>
      </w:r>
      <w:r w:rsidRPr="000F24F3">
        <w:t>financial</w:t>
      </w:r>
      <w:r w:rsidRPr="000F24F3">
        <w:rPr>
          <w:spacing w:val="-3"/>
        </w:rPr>
        <w:t xml:space="preserve"> </w:t>
      </w:r>
      <w:r w:rsidRPr="000F24F3">
        <w:t>institution listed under Bank</w:t>
      </w:r>
      <w:r w:rsidRPr="000F24F3">
        <w:rPr>
          <w:spacing w:val="-29"/>
        </w:rPr>
        <w:t xml:space="preserve"> </w:t>
      </w:r>
      <w:r w:rsidRPr="000F24F3">
        <w:t>Name.</w:t>
      </w:r>
    </w:p>
    <w:p w14:paraId="5F428678" w14:textId="77777777" w:rsidR="00F54933" w:rsidRPr="000F24F3" w:rsidRDefault="00F54933" w:rsidP="00F54933">
      <w:pPr>
        <w:pStyle w:val="ListParagraph"/>
        <w:numPr>
          <w:ilvl w:val="0"/>
          <w:numId w:val="2"/>
        </w:numPr>
        <w:tabs>
          <w:tab w:val="left" w:pos="840"/>
          <w:tab w:val="left" w:pos="841"/>
        </w:tabs>
        <w:rPr>
          <w:b/>
          <w:bCs/>
        </w:rPr>
      </w:pPr>
      <w:r w:rsidRPr="000F24F3">
        <w:rPr>
          <w:b/>
          <w:bCs/>
        </w:rPr>
        <w:t>Bank Account</w:t>
      </w:r>
      <w:r w:rsidRPr="000F24F3">
        <w:rPr>
          <w:b/>
          <w:bCs/>
          <w:spacing w:val="-6"/>
        </w:rPr>
        <w:t xml:space="preserve"> </w:t>
      </w:r>
      <w:r w:rsidRPr="000F24F3">
        <w:rPr>
          <w:b/>
          <w:bCs/>
        </w:rPr>
        <w:t>Number</w:t>
      </w:r>
    </w:p>
    <w:p w14:paraId="162D85C2" w14:textId="457E178C" w:rsidR="00F54933" w:rsidRPr="00F54933" w:rsidRDefault="00F54933" w:rsidP="00F54933">
      <w:pPr>
        <w:pStyle w:val="ListParagraph"/>
        <w:numPr>
          <w:ilvl w:val="0"/>
          <w:numId w:val="2"/>
        </w:numPr>
        <w:tabs>
          <w:tab w:val="left" w:pos="840"/>
          <w:tab w:val="left" w:pos="841"/>
        </w:tabs>
      </w:pPr>
      <w:r w:rsidRPr="00F54933">
        <w:rPr>
          <w:b/>
          <w:bCs/>
        </w:rPr>
        <w:t xml:space="preserve">Requestor information: </w:t>
      </w:r>
      <w:r>
        <w:t>Please list your name and telephone number on the wire</w:t>
      </w:r>
      <w:r>
        <w:rPr>
          <w:spacing w:val="-13"/>
        </w:rPr>
        <w:t xml:space="preserve"> </w:t>
      </w:r>
      <w:r>
        <w:rPr>
          <w:spacing w:val="-3"/>
        </w:rPr>
        <w:t>form.</w:t>
      </w:r>
    </w:p>
    <w:p w14:paraId="5702C6C1" w14:textId="56EF5C47" w:rsidR="00C254EE" w:rsidRPr="00F54933" w:rsidRDefault="00F54933" w:rsidP="000F24F3">
      <w:pPr>
        <w:pStyle w:val="ListParagraph"/>
        <w:numPr>
          <w:ilvl w:val="0"/>
          <w:numId w:val="2"/>
        </w:numPr>
        <w:tabs>
          <w:tab w:val="left" w:pos="840"/>
          <w:tab w:val="left" w:pos="841"/>
        </w:tabs>
        <w:ind w:right="768"/>
      </w:pPr>
      <w:r w:rsidRPr="00F54933">
        <w:rPr>
          <w:b/>
          <w:bCs/>
        </w:rPr>
        <w:t>Email Notification:</w:t>
      </w:r>
      <w:r>
        <w:t xml:space="preserve"> Please list the email address to receive the wire confirmation (for Foreign Currency Payment only)</w:t>
      </w:r>
    </w:p>
    <w:p w14:paraId="139AFC51" w14:textId="77777777" w:rsidR="000A50EB" w:rsidRDefault="000A50EB" w:rsidP="00F54933">
      <w:pPr>
        <w:pStyle w:val="BodyText"/>
        <w:spacing w:before="10"/>
        <w:rPr>
          <w:b/>
          <w:bCs/>
        </w:rPr>
      </w:pPr>
    </w:p>
    <w:p w14:paraId="427A3B0E" w14:textId="0589FD5E" w:rsidR="00F54933" w:rsidRPr="000A50EB" w:rsidRDefault="00C254EE" w:rsidP="00F54933">
      <w:pPr>
        <w:pStyle w:val="BodyText"/>
        <w:spacing w:before="10"/>
      </w:pPr>
      <w:r w:rsidRPr="00C254EE">
        <w:rPr>
          <w:b/>
          <w:bCs/>
        </w:rPr>
        <w:t xml:space="preserve">Follow </w:t>
      </w:r>
      <w:r w:rsidR="00E1167C">
        <w:rPr>
          <w:b/>
          <w:bCs/>
        </w:rPr>
        <w:t xml:space="preserve">the </w:t>
      </w:r>
      <w:hyperlink r:id="rId13" w:history="1">
        <w:r w:rsidRPr="00E1167C">
          <w:rPr>
            <w:rStyle w:val="Hyperlink"/>
            <w:b/>
            <w:bCs/>
          </w:rPr>
          <w:t xml:space="preserve">B2P Wire Transfer Quick Reference Guide </w:t>
        </w:r>
        <w:r w:rsidR="00E81628" w:rsidRPr="00E1167C">
          <w:rPr>
            <w:rStyle w:val="Hyperlink"/>
            <w:b/>
            <w:bCs/>
          </w:rPr>
          <w:t>(QRG)</w:t>
        </w:r>
      </w:hyperlink>
      <w:r w:rsidR="00E81628">
        <w:rPr>
          <w:b/>
          <w:bCs/>
        </w:rPr>
        <w:t xml:space="preserve"> </w:t>
      </w:r>
      <w:r w:rsidRPr="00C254EE">
        <w:rPr>
          <w:b/>
          <w:bCs/>
        </w:rPr>
        <w:t>to request payment and attach</w:t>
      </w:r>
      <w:r w:rsidR="00E81628">
        <w:rPr>
          <w:b/>
          <w:bCs/>
        </w:rPr>
        <w:t xml:space="preserve"> Wire Request Form.</w:t>
      </w:r>
    </w:p>
    <w:p w14:paraId="4475E39F" w14:textId="77777777" w:rsidR="00C254EE" w:rsidRDefault="00C254EE" w:rsidP="00F54933">
      <w:pPr>
        <w:pStyle w:val="BodyText"/>
        <w:spacing w:before="9"/>
        <w:rPr>
          <w:b/>
          <w:bCs/>
          <w:color w:val="FF0000"/>
          <w:sz w:val="21"/>
        </w:rPr>
      </w:pPr>
    </w:p>
    <w:p w14:paraId="22BEADE8" w14:textId="77777777" w:rsidR="000F24F3" w:rsidRDefault="000F24F3" w:rsidP="00C92384">
      <w:pPr>
        <w:pStyle w:val="Style2"/>
      </w:pPr>
      <w:r w:rsidRPr="000A50EB">
        <w:t>Please Note:</w:t>
      </w:r>
    </w:p>
    <w:p w14:paraId="08225E06" w14:textId="77777777" w:rsidR="000F24F3" w:rsidRDefault="000F24F3" w:rsidP="000F24F3">
      <w:pPr>
        <w:pStyle w:val="BodyText"/>
        <w:spacing w:before="1"/>
        <w:ind w:left="120" w:right="151"/>
        <w:jc w:val="both"/>
      </w:pPr>
      <w:r>
        <w:t>For PR/NR, no signature required on wire form as the approvals are maintained within Buy-2-Pay workflow.</w:t>
      </w:r>
    </w:p>
    <w:p w14:paraId="297DBD42" w14:textId="77777777" w:rsidR="000F24F3" w:rsidRPr="00960291" w:rsidRDefault="000F24F3" w:rsidP="000F24F3">
      <w:pPr>
        <w:pStyle w:val="BodyText"/>
        <w:spacing w:before="1"/>
        <w:ind w:left="120" w:right="151"/>
        <w:jc w:val="both"/>
        <w:rPr>
          <w:color w:val="FF0000"/>
        </w:rPr>
      </w:pPr>
      <w:r>
        <w:t>For PO/Invoice, signature is required on form for approval.</w:t>
      </w:r>
    </w:p>
    <w:p w14:paraId="57D265D7" w14:textId="77777777" w:rsidR="000F24F3" w:rsidRPr="000A50EB" w:rsidRDefault="000F24F3" w:rsidP="000F24F3">
      <w:pPr>
        <w:pStyle w:val="BodyText"/>
        <w:spacing w:before="9"/>
        <w:rPr>
          <w:b/>
          <w:bCs/>
        </w:rPr>
      </w:pPr>
    </w:p>
    <w:p w14:paraId="3D99D348" w14:textId="77777777" w:rsidR="000F24F3" w:rsidRDefault="000F24F3" w:rsidP="000F24F3">
      <w:pPr>
        <w:pStyle w:val="BodyText"/>
        <w:spacing w:before="1"/>
        <w:ind w:left="120" w:right="151"/>
        <w:jc w:val="both"/>
      </w:pPr>
      <w:r w:rsidRPr="0005323F">
        <w:t xml:space="preserve">If any </w:t>
      </w:r>
      <w:r>
        <w:t xml:space="preserve">required </w:t>
      </w:r>
      <w:r w:rsidRPr="0005323F">
        <w:t xml:space="preserve">information is missing or incomplete, </w:t>
      </w:r>
      <w:r>
        <w:t xml:space="preserve">the wire request will be returned to the preparer in B2P and </w:t>
      </w:r>
      <w:r w:rsidRPr="00BD02FC">
        <w:t>cc’d to the approver.</w:t>
      </w:r>
      <w:r w:rsidRPr="00A213A3">
        <w:rPr>
          <w:color w:val="FF0000"/>
        </w:rPr>
        <w:t xml:space="preserve"> </w:t>
      </w:r>
      <w:r>
        <w:t xml:space="preserve">The </w:t>
      </w:r>
      <w:r w:rsidRPr="0005323F">
        <w:t>payment will be</w:t>
      </w:r>
      <w:r>
        <w:t xml:space="preserve"> delayed until all relevant and necessary information is received by the Cash Management Office. </w:t>
      </w:r>
      <w:r w:rsidRPr="0005323F">
        <w:t xml:space="preserve"> </w:t>
      </w:r>
    </w:p>
    <w:p w14:paraId="514B3364" w14:textId="77777777" w:rsidR="000F24F3" w:rsidRDefault="000F24F3" w:rsidP="000F24F3">
      <w:pPr>
        <w:pStyle w:val="BodyText"/>
        <w:spacing w:before="1"/>
        <w:ind w:left="120" w:right="151"/>
        <w:jc w:val="both"/>
      </w:pPr>
    </w:p>
    <w:p w14:paraId="4CFF730C" w14:textId="77777777" w:rsidR="000F24F3" w:rsidRDefault="000F24F3" w:rsidP="000F24F3">
      <w:pPr>
        <w:pStyle w:val="BodyText"/>
        <w:spacing w:before="1"/>
        <w:ind w:left="120" w:right="151"/>
        <w:jc w:val="both"/>
      </w:pPr>
      <w:r>
        <w:t xml:space="preserve">If payment is returned by bank requesting additional information; the bank can only hold it for a short period of time pending further information. If the information has not been received in a timely manner, funds will be returned, and requisition will be cancelled in Oracle. </w:t>
      </w:r>
    </w:p>
    <w:p w14:paraId="7EED6687" w14:textId="77777777" w:rsidR="000F24F3" w:rsidRDefault="000F24F3" w:rsidP="000F24F3">
      <w:pPr>
        <w:pStyle w:val="BodyText"/>
        <w:spacing w:before="1"/>
        <w:ind w:left="120" w:right="151"/>
        <w:jc w:val="both"/>
      </w:pPr>
    </w:p>
    <w:p w14:paraId="675DB10C" w14:textId="74833AB5" w:rsidR="008D06A4" w:rsidRDefault="000F24F3" w:rsidP="000F24F3">
      <w:pPr>
        <w:pStyle w:val="BodyText"/>
        <w:spacing w:before="9"/>
        <w:ind w:left="120"/>
      </w:pPr>
      <w:r w:rsidRPr="0005323F">
        <w:t>Any wire fees incurred due to incomplete or incorrect bank information, will be charged to the department requesting the wire transfer.</w:t>
      </w:r>
    </w:p>
    <w:sectPr w:rsidR="008D06A4">
      <w:footerReference w:type="default" r:id="rId14"/>
      <w:pgSz w:w="12240" w:h="15840"/>
      <w:pgMar w:top="1400" w:right="560" w:bottom="820" w:left="96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A82E" w14:textId="77777777" w:rsidR="007113BE" w:rsidRDefault="007113BE">
      <w:r>
        <w:separator/>
      </w:r>
    </w:p>
  </w:endnote>
  <w:endnote w:type="continuationSeparator" w:id="0">
    <w:p w14:paraId="79473E4F" w14:textId="77777777" w:rsidR="007113BE" w:rsidRDefault="0071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FD7A" w14:textId="721C74E9" w:rsidR="008D06A4" w:rsidRDefault="008D06A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1F939" w14:textId="77777777" w:rsidR="007113BE" w:rsidRDefault="007113BE">
      <w:r>
        <w:separator/>
      </w:r>
    </w:p>
  </w:footnote>
  <w:footnote w:type="continuationSeparator" w:id="0">
    <w:p w14:paraId="479300C5" w14:textId="77777777" w:rsidR="007113BE" w:rsidRDefault="00711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3991"/>
    <w:multiLevelType w:val="hybridMultilevel"/>
    <w:tmpl w:val="71565A9C"/>
    <w:lvl w:ilvl="0" w:tplc="8006E844">
      <w:numFmt w:val="bullet"/>
      <w:lvlText w:val="•"/>
      <w:lvlJc w:val="left"/>
      <w:pPr>
        <w:ind w:left="481" w:hanging="361"/>
      </w:pPr>
      <w:rPr>
        <w:rFonts w:hint="default"/>
        <w:w w:val="100"/>
        <w:sz w:val="22"/>
        <w:szCs w:val="22"/>
        <w:lang w:val="en-US" w:eastAsia="en-US" w:bidi="ar-SA"/>
      </w:rPr>
    </w:lvl>
    <w:lvl w:ilvl="1" w:tplc="89309EAA">
      <w:numFmt w:val="bullet"/>
      <w:lvlText w:val="•"/>
      <w:lvlJc w:val="left"/>
      <w:pPr>
        <w:ind w:left="1469" w:hanging="361"/>
      </w:pPr>
      <w:rPr>
        <w:rFonts w:hint="default"/>
        <w:lang w:val="en-US" w:eastAsia="en-US" w:bidi="ar-SA"/>
      </w:rPr>
    </w:lvl>
    <w:lvl w:ilvl="2" w:tplc="5F7C90A8">
      <w:numFmt w:val="bullet"/>
      <w:lvlText w:val="•"/>
      <w:lvlJc w:val="left"/>
      <w:pPr>
        <w:ind w:left="2457" w:hanging="361"/>
      </w:pPr>
      <w:rPr>
        <w:rFonts w:hint="default"/>
        <w:lang w:val="en-US" w:eastAsia="en-US" w:bidi="ar-SA"/>
      </w:rPr>
    </w:lvl>
    <w:lvl w:ilvl="3" w:tplc="101AF500">
      <w:numFmt w:val="bullet"/>
      <w:lvlText w:val="•"/>
      <w:lvlJc w:val="left"/>
      <w:pPr>
        <w:ind w:left="3445" w:hanging="361"/>
      </w:pPr>
      <w:rPr>
        <w:rFonts w:hint="default"/>
        <w:lang w:val="en-US" w:eastAsia="en-US" w:bidi="ar-SA"/>
      </w:rPr>
    </w:lvl>
    <w:lvl w:ilvl="4" w:tplc="B80C27C6">
      <w:numFmt w:val="bullet"/>
      <w:lvlText w:val="•"/>
      <w:lvlJc w:val="left"/>
      <w:pPr>
        <w:ind w:left="4433" w:hanging="361"/>
      </w:pPr>
      <w:rPr>
        <w:rFonts w:hint="default"/>
        <w:lang w:val="en-US" w:eastAsia="en-US" w:bidi="ar-SA"/>
      </w:rPr>
    </w:lvl>
    <w:lvl w:ilvl="5" w:tplc="426C82C8">
      <w:numFmt w:val="bullet"/>
      <w:lvlText w:val="•"/>
      <w:lvlJc w:val="left"/>
      <w:pPr>
        <w:ind w:left="5421" w:hanging="361"/>
      </w:pPr>
      <w:rPr>
        <w:rFonts w:hint="default"/>
        <w:lang w:val="en-US" w:eastAsia="en-US" w:bidi="ar-SA"/>
      </w:rPr>
    </w:lvl>
    <w:lvl w:ilvl="6" w:tplc="DAF0CECA">
      <w:numFmt w:val="bullet"/>
      <w:lvlText w:val="•"/>
      <w:lvlJc w:val="left"/>
      <w:pPr>
        <w:ind w:left="6409" w:hanging="361"/>
      </w:pPr>
      <w:rPr>
        <w:rFonts w:hint="default"/>
        <w:lang w:val="en-US" w:eastAsia="en-US" w:bidi="ar-SA"/>
      </w:rPr>
    </w:lvl>
    <w:lvl w:ilvl="7" w:tplc="C900AFA8">
      <w:numFmt w:val="bullet"/>
      <w:lvlText w:val="•"/>
      <w:lvlJc w:val="left"/>
      <w:pPr>
        <w:ind w:left="7397" w:hanging="361"/>
      </w:pPr>
      <w:rPr>
        <w:rFonts w:hint="default"/>
        <w:lang w:val="en-US" w:eastAsia="en-US" w:bidi="ar-SA"/>
      </w:rPr>
    </w:lvl>
    <w:lvl w:ilvl="8" w:tplc="534E3528">
      <w:numFmt w:val="bullet"/>
      <w:lvlText w:val="•"/>
      <w:lvlJc w:val="left"/>
      <w:pPr>
        <w:ind w:left="8385" w:hanging="361"/>
      </w:pPr>
      <w:rPr>
        <w:rFonts w:hint="default"/>
        <w:lang w:val="en-US" w:eastAsia="en-US" w:bidi="ar-SA"/>
      </w:rPr>
    </w:lvl>
  </w:abstractNum>
  <w:abstractNum w:abstractNumId="1" w15:restartNumberingAfterBreak="0">
    <w:nsid w:val="2A594831"/>
    <w:multiLevelType w:val="hybridMultilevel"/>
    <w:tmpl w:val="6BAC338E"/>
    <w:lvl w:ilvl="0" w:tplc="0688F7D0">
      <w:numFmt w:val="bullet"/>
      <w:lvlText w:val=""/>
      <w:lvlJc w:val="left"/>
      <w:pPr>
        <w:ind w:left="481" w:hanging="361"/>
      </w:pPr>
      <w:rPr>
        <w:rFonts w:ascii="Symbol" w:eastAsia="Symbol" w:hAnsi="Symbol" w:cs="Symbol" w:hint="default"/>
        <w:w w:val="100"/>
        <w:sz w:val="22"/>
        <w:szCs w:val="22"/>
        <w:lang w:val="en-US" w:eastAsia="en-US" w:bidi="ar-SA"/>
      </w:rPr>
    </w:lvl>
    <w:lvl w:ilvl="1" w:tplc="89309EAA">
      <w:numFmt w:val="bullet"/>
      <w:lvlText w:val="•"/>
      <w:lvlJc w:val="left"/>
      <w:pPr>
        <w:ind w:left="1469" w:hanging="361"/>
      </w:pPr>
      <w:rPr>
        <w:rFonts w:hint="default"/>
        <w:lang w:val="en-US" w:eastAsia="en-US" w:bidi="ar-SA"/>
      </w:rPr>
    </w:lvl>
    <w:lvl w:ilvl="2" w:tplc="5F7C90A8">
      <w:numFmt w:val="bullet"/>
      <w:lvlText w:val="•"/>
      <w:lvlJc w:val="left"/>
      <w:pPr>
        <w:ind w:left="2457" w:hanging="361"/>
      </w:pPr>
      <w:rPr>
        <w:rFonts w:hint="default"/>
        <w:lang w:val="en-US" w:eastAsia="en-US" w:bidi="ar-SA"/>
      </w:rPr>
    </w:lvl>
    <w:lvl w:ilvl="3" w:tplc="101AF500">
      <w:numFmt w:val="bullet"/>
      <w:lvlText w:val="•"/>
      <w:lvlJc w:val="left"/>
      <w:pPr>
        <w:ind w:left="3445" w:hanging="361"/>
      </w:pPr>
      <w:rPr>
        <w:rFonts w:hint="default"/>
        <w:lang w:val="en-US" w:eastAsia="en-US" w:bidi="ar-SA"/>
      </w:rPr>
    </w:lvl>
    <w:lvl w:ilvl="4" w:tplc="B80C27C6">
      <w:numFmt w:val="bullet"/>
      <w:lvlText w:val="•"/>
      <w:lvlJc w:val="left"/>
      <w:pPr>
        <w:ind w:left="4433" w:hanging="361"/>
      </w:pPr>
      <w:rPr>
        <w:rFonts w:hint="default"/>
        <w:lang w:val="en-US" w:eastAsia="en-US" w:bidi="ar-SA"/>
      </w:rPr>
    </w:lvl>
    <w:lvl w:ilvl="5" w:tplc="426C82C8">
      <w:numFmt w:val="bullet"/>
      <w:lvlText w:val="•"/>
      <w:lvlJc w:val="left"/>
      <w:pPr>
        <w:ind w:left="5421" w:hanging="361"/>
      </w:pPr>
      <w:rPr>
        <w:rFonts w:hint="default"/>
        <w:lang w:val="en-US" w:eastAsia="en-US" w:bidi="ar-SA"/>
      </w:rPr>
    </w:lvl>
    <w:lvl w:ilvl="6" w:tplc="DAF0CECA">
      <w:numFmt w:val="bullet"/>
      <w:lvlText w:val="•"/>
      <w:lvlJc w:val="left"/>
      <w:pPr>
        <w:ind w:left="6409" w:hanging="361"/>
      </w:pPr>
      <w:rPr>
        <w:rFonts w:hint="default"/>
        <w:lang w:val="en-US" w:eastAsia="en-US" w:bidi="ar-SA"/>
      </w:rPr>
    </w:lvl>
    <w:lvl w:ilvl="7" w:tplc="C900AFA8">
      <w:numFmt w:val="bullet"/>
      <w:lvlText w:val="•"/>
      <w:lvlJc w:val="left"/>
      <w:pPr>
        <w:ind w:left="7397" w:hanging="361"/>
      </w:pPr>
      <w:rPr>
        <w:rFonts w:hint="default"/>
        <w:lang w:val="en-US" w:eastAsia="en-US" w:bidi="ar-SA"/>
      </w:rPr>
    </w:lvl>
    <w:lvl w:ilvl="8" w:tplc="534E3528">
      <w:numFmt w:val="bullet"/>
      <w:lvlText w:val="•"/>
      <w:lvlJc w:val="left"/>
      <w:pPr>
        <w:ind w:left="8385" w:hanging="361"/>
      </w:pPr>
      <w:rPr>
        <w:rFonts w:hint="default"/>
        <w:lang w:val="en-US" w:eastAsia="en-US" w:bidi="ar-SA"/>
      </w:rPr>
    </w:lvl>
  </w:abstractNum>
  <w:abstractNum w:abstractNumId="2" w15:restartNumberingAfterBreak="0">
    <w:nsid w:val="340A27DB"/>
    <w:multiLevelType w:val="hybridMultilevel"/>
    <w:tmpl w:val="939E8CC0"/>
    <w:lvl w:ilvl="0" w:tplc="0688F7D0">
      <w:numFmt w:val="bullet"/>
      <w:lvlText w:val=""/>
      <w:lvlJc w:val="left"/>
      <w:pPr>
        <w:ind w:left="839"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361E52E5"/>
    <w:multiLevelType w:val="hybridMultilevel"/>
    <w:tmpl w:val="D51666F8"/>
    <w:lvl w:ilvl="0" w:tplc="0688F7D0">
      <w:numFmt w:val="bullet"/>
      <w:lvlText w:val=""/>
      <w:lvlJc w:val="left"/>
      <w:pPr>
        <w:ind w:left="840"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079F2"/>
    <w:multiLevelType w:val="hybridMultilevel"/>
    <w:tmpl w:val="9EA243FE"/>
    <w:lvl w:ilvl="0" w:tplc="0688F7D0">
      <w:numFmt w:val="bullet"/>
      <w:lvlText w:val=""/>
      <w:lvlJc w:val="left"/>
      <w:pPr>
        <w:ind w:left="840" w:hanging="361"/>
      </w:pPr>
      <w:rPr>
        <w:rFonts w:ascii="Symbol" w:eastAsia="Symbol" w:hAnsi="Symbol" w:cs="Symbol" w:hint="default"/>
        <w:w w:val="100"/>
        <w:sz w:val="22"/>
        <w:szCs w:val="22"/>
        <w:lang w:val="en-US" w:eastAsia="en-US" w:bidi="ar-SA"/>
      </w:rPr>
    </w:lvl>
    <w:lvl w:ilvl="1" w:tplc="89309EAA">
      <w:numFmt w:val="bullet"/>
      <w:lvlText w:val="•"/>
      <w:lvlJc w:val="left"/>
      <w:pPr>
        <w:ind w:left="1828" w:hanging="361"/>
      </w:pPr>
      <w:rPr>
        <w:rFonts w:hint="default"/>
        <w:lang w:val="en-US" w:eastAsia="en-US" w:bidi="ar-SA"/>
      </w:rPr>
    </w:lvl>
    <w:lvl w:ilvl="2" w:tplc="5F7C90A8">
      <w:numFmt w:val="bullet"/>
      <w:lvlText w:val="•"/>
      <w:lvlJc w:val="left"/>
      <w:pPr>
        <w:ind w:left="2816" w:hanging="361"/>
      </w:pPr>
      <w:rPr>
        <w:rFonts w:hint="default"/>
        <w:lang w:val="en-US" w:eastAsia="en-US" w:bidi="ar-SA"/>
      </w:rPr>
    </w:lvl>
    <w:lvl w:ilvl="3" w:tplc="101AF500">
      <w:numFmt w:val="bullet"/>
      <w:lvlText w:val="•"/>
      <w:lvlJc w:val="left"/>
      <w:pPr>
        <w:ind w:left="3804" w:hanging="361"/>
      </w:pPr>
      <w:rPr>
        <w:rFonts w:hint="default"/>
        <w:lang w:val="en-US" w:eastAsia="en-US" w:bidi="ar-SA"/>
      </w:rPr>
    </w:lvl>
    <w:lvl w:ilvl="4" w:tplc="B80C27C6">
      <w:numFmt w:val="bullet"/>
      <w:lvlText w:val="•"/>
      <w:lvlJc w:val="left"/>
      <w:pPr>
        <w:ind w:left="4792" w:hanging="361"/>
      </w:pPr>
      <w:rPr>
        <w:rFonts w:hint="default"/>
        <w:lang w:val="en-US" w:eastAsia="en-US" w:bidi="ar-SA"/>
      </w:rPr>
    </w:lvl>
    <w:lvl w:ilvl="5" w:tplc="426C82C8">
      <w:numFmt w:val="bullet"/>
      <w:lvlText w:val="•"/>
      <w:lvlJc w:val="left"/>
      <w:pPr>
        <w:ind w:left="5780" w:hanging="361"/>
      </w:pPr>
      <w:rPr>
        <w:rFonts w:hint="default"/>
        <w:lang w:val="en-US" w:eastAsia="en-US" w:bidi="ar-SA"/>
      </w:rPr>
    </w:lvl>
    <w:lvl w:ilvl="6" w:tplc="DAF0CECA">
      <w:numFmt w:val="bullet"/>
      <w:lvlText w:val="•"/>
      <w:lvlJc w:val="left"/>
      <w:pPr>
        <w:ind w:left="6768" w:hanging="361"/>
      </w:pPr>
      <w:rPr>
        <w:rFonts w:hint="default"/>
        <w:lang w:val="en-US" w:eastAsia="en-US" w:bidi="ar-SA"/>
      </w:rPr>
    </w:lvl>
    <w:lvl w:ilvl="7" w:tplc="C900AFA8">
      <w:numFmt w:val="bullet"/>
      <w:lvlText w:val="•"/>
      <w:lvlJc w:val="left"/>
      <w:pPr>
        <w:ind w:left="7756" w:hanging="361"/>
      </w:pPr>
      <w:rPr>
        <w:rFonts w:hint="default"/>
        <w:lang w:val="en-US" w:eastAsia="en-US" w:bidi="ar-SA"/>
      </w:rPr>
    </w:lvl>
    <w:lvl w:ilvl="8" w:tplc="534E3528">
      <w:numFmt w:val="bullet"/>
      <w:lvlText w:val="•"/>
      <w:lvlJc w:val="left"/>
      <w:pPr>
        <w:ind w:left="8744" w:hanging="361"/>
      </w:pPr>
      <w:rPr>
        <w:rFonts w:hint="default"/>
        <w:lang w:val="en-US" w:eastAsia="en-US" w:bidi="ar-SA"/>
      </w:rPr>
    </w:lvl>
  </w:abstractNum>
  <w:abstractNum w:abstractNumId="5" w15:restartNumberingAfterBreak="0">
    <w:nsid w:val="41B90CAA"/>
    <w:multiLevelType w:val="hybridMultilevel"/>
    <w:tmpl w:val="445C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D0091"/>
    <w:multiLevelType w:val="hybridMultilevel"/>
    <w:tmpl w:val="D38A0818"/>
    <w:lvl w:ilvl="0" w:tplc="0688F7D0">
      <w:numFmt w:val="bullet"/>
      <w:lvlText w:val=""/>
      <w:lvlJc w:val="left"/>
      <w:pPr>
        <w:ind w:left="481" w:hanging="361"/>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7" w15:restartNumberingAfterBreak="0">
    <w:nsid w:val="56096A83"/>
    <w:multiLevelType w:val="hybridMultilevel"/>
    <w:tmpl w:val="E982AB86"/>
    <w:lvl w:ilvl="0" w:tplc="B5341386">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ar-SA"/>
      </w:rPr>
    </w:lvl>
    <w:lvl w:ilvl="1" w:tplc="8006E844">
      <w:numFmt w:val="bullet"/>
      <w:lvlText w:val="•"/>
      <w:lvlJc w:val="left"/>
      <w:pPr>
        <w:ind w:left="1828" w:hanging="360"/>
      </w:pPr>
      <w:rPr>
        <w:rFonts w:hint="default"/>
        <w:lang w:val="en-US" w:eastAsia="en-US" w:bidi="ar-SA"/>
      </w:rPr>
    </w:lvl>
    <w:lvl w:ilvl="2" w:tplc="39B08AF4">
      <w:numFmt w:val="bullet"/>
      <w:lvlText w:val="•"/>
      <w:lvlJc w:val="left"/>
      <w:pPr>
        <w:ind w:left="2816" w:hanging="360"/>
      </w:pPr>
      <w:rPr>
        <w:rFonts w:hint="default"/>
        <w:lang w:val="en-US" w:eastAsia="en-US" w:bidi="ar-SA"/>
      </w:rPr>
    </w:lvl>
    <w:lvl w:ilvl="3" w:tplc="1B1E8C96">
      <w:numFmt w:val="bullet"/>
      <w:lvlText w:val="•"/>
      <w:lvlJc w:val="left"/>
      <w:pPr>
        <w:ind w:left="3804" w:hanging="360"/>
      </w:pPr>
      <w:rPr>
        <w:rFonts w:hint="default"/>
        <w:lang w:val="en-US" w:eastAsia="en-US" w:bidi="ar-SA"/>
      </w:rPr>
    </w:lvl>
    <w:lvl w:ilvl="4" w:tplc="CC068A24">
      <w:numFmt w:val="bullet"/>
      <w:lvlText w:val="•"/>
      <w:lvlJc w:val="left"/>
      <w:pPr>
        <w:ind w:left="4792" w:hanging="360"/>
      </w:pPr>
      <w:rPr>
        <w:rFonts w:hint="default"/>
        <w:lang w:val="en-US" w:eastAsia="en-US" w:bidi="ar-SA"/>
      </w:rPr>
    </w:lvl>
    <w:lvl w:ilvl="5" w:tplc="F9CE11BA">
      <w:numFmt w:val="bullet"/>
      <w:lvlText w:val="•"/>
      <w:lvlJc w:val="left"/>
      <w:pPr>
        <w:ind w:left="5780" w:hanging="360"/>
      </w:pPr>
      <w:rPr>
        <w:rFonts w:hint="default"/>
        <w:lang w:val="en-US" w:eastAsia="en-US" w:bidi="ar-SA"/>
      </w:rPr>
    </w:lvl>
    <w:lvl w:ilvl="6" w:tplc="8C4810A0">
      <w:numFmt w:val="bullet"/>
      <w:lvlText w:val="•"/>
      <w:lvlJc w:val="left"/>
      <w:pPr>
        <w:ind w:left="6768" w:hanging="360"/>
      </w:pPr>
      <w:rPr>
        <w:rFonts w:hint="default"/>
        <w:lang w:val="en-US" w:eastAsia="en-US" w:bidi="ar-SA"/>
      </w:rPr>
    </w:lvl>
    <w:lvl w:ilvl="7" w:tplc="41F609A6">
      <w:numFmt w:val="bullet"/>
      <w:lvlText w:val="•"/>
      <w:lvlJc w:val="left"/>
      <w:pPr>
        <w:ind w:left="7756" w:hanging="360"/>
      </w:pPr>
      <w:rPr>
        <w:rFonts w:hint="default"/>
        <w:lang w:val="en-US" w:eastAsia="en-US" w:bidi="ar-SA"/>
      </w:rPr>
    </w:lvl>
    <w:lvl w:ilvl="8" w:tplc="880E2A06">
      <w:numFmt w:val="bullet"/>
      <w:lvlText w:val="•"/>
      <w:lvlJc w:val="left"/>
      <w:pPr>
        <w:ind w:left="8744" w:hanging="360"/>
      </w:pPr>
      <w:rPr>
        <w:rFonts w:hint="default"/>
        <w:lang w:val="en-US" w:eastAsia="en-US" w:bidi="ar-SA"/>
      </w:rPr>
    </w:lvl>
  </w:abstractNum>
  <w:abstractNum w:abstractNumId="8" w15:restartNumberingAfterBreak="0">
    <w:nsid w:val="698675BC"/>
    <w:multiLevelType w:val="hybridMultilevel"/>
    <w:tmpl w:val="F15879A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472790168">
    <w:abstractNumId w:val="7"/>
  </w:num>
  <w:num w:numId="2" w16cid:durableId="398334954">
    <w:abstractNumId w:val="4"/>
  </w:num>
  <w:num w:numId="3" w16cid:durableId="1503005699">
    <w:abstractNumId w:val="0"/>
  </w:num>
  <w:num w:numId="4" w16cid:durableId="1433624263">
    <w:abstractNumId w:val="3"/>
  </w:num>
  <w:num w:numId="5" w16cid:durableId="465127449">
    <w:abstractNumId w:val="6"/>
  </w:num>
  <w:num w:numId="6" w16cid:durableId="1981499235">
    <w:abstractNumId w:val="1"/>
  </w:num>
  <w:num w:numId="7" w16cid:durableId="858813533">
    <w:abstractNumId w:val="2"/>
  </w:num>
  <w:num w:numId="8" w16cid:durableId="1159074274">
    <w:abstractNumId w:val="5"/>
  </w:num>
  <w:num w:numId="9" w16cid:durableId="12058671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A4"/>
    <w:rsid w:val="0005323F"/>
    <w:rsid w:val="0007538D"/>
    <w:rsid w:val="000A50EB"/>
    <w:rsid w:val="000B5CEB"/>
    <w:rsid w:val="000D1E72"/>
    <w:rsid w:val="000F24F3"/>
    <w:rsid w:val="001835BD"/>
    <w:rsid w:val="00252E83"/>
    <w:rsid w:val="00261774"/>
    <w:rsid w:val="002D1DCE"/>
    <w:rsid w:val="002D5CD1"/>
    <w:rsid w:val="002F3A5F"/>
    <w:rsid w:val="00340627"/>
    <w:rsid w:val="0038754E"/>
    <w:rsid w:val="00400FB3"/>
    <w:rsid w:val="00426FE7"/>
    <w:rsid w:val="005631B1"/>
    <w:rsid w:val="005E4ABF"/>
    <w:rsid w:val="006B0BAD"/>
    <w:rsid w:val="007113BE"/>
    <w:rsid w:val="007317DE"/>
    <w:rsid w:val="007C2A61"/>
    <w:rsid w:val="007F4BAE"/>
    <w:rsid w:val="008942FE"/>
    <w:rsid w:val="008D06A4"/>
    <w:rsid w:val="008F7849"/>
    <w:rsid w:val="009027F0"/>
    <w:rsid w:val="0090650E"/>
    <w:rsid w:val="009067B9"/>
    <w:rsid w:val="0095709E"/>
    <w:rsid w:val="00981AA1"/>
    <w:rsid w:val="009B48D4"/>
    <w:rsid w:val="009C04C1"/>
    <w:rsid w:val="009D336C"/>
    <w:rsid w:val="00A143D6"/>
    <w:rsid w:val="00AA3494"/>
    <w:rsid w:val="00AB0443"/>
    <w:rsid w:val="00B05DAF"/>
    <w:rsid w:val="00B44944"/>
    <w:rsid w:val="00C1438D"/>
    <w:rsid w:val="00C254EE"/>
    <w:rsid w:val="00C92384"/>
    <w:rsid w:val="00C92505"/>
    <w:rsid w:val="00DC0003"/>
    <w:rsid w:val="00E1167C"/>
    <w:rsid w:val="00E57034"/>
    <w:rsid w:val="00E81628"/>
    <w:rsid w:val="00E95FE9"/>
    <w:rsid w:val="00EA1854"/>
    <w:rsid w:val="00F51045"/>
    <w:rsid w:val="00F54933"/>
    <w:rsid w:val="00FD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3AAA8"/>
  <w15:docId w15:val="{A508BA80-5E61-4082-9188-A1206F8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C923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7"/>
      <w:ind w:left="1200"/>
    </w:pPr>
    <w:rPr>
      <w:b/>
      <w:bCs/>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5323F"/>
    <w:rPr>
      <w:color w:val="0000FF" w:themeColor="hyperlink"/>
      <w:u w:val="single"/>
    </w:rPr>
  </w:style>
  <w:style w:type="character" w:styleId="UnresolvedMention">
    <w:name w:val="Unresolved Mention"/>
    <w:basedOn w:val="DefaultParagraphFont"/>
    <w:uiPriority w:val="99"/>
    <w:semiHidden/>
    <w:unhideWhenUsed/>
    <w:rsid w:val="0005323F"/>
    <w:rPr>
      <w:color w:val="605E5C"/>
      <w:shd w:val="clear" w:color="auto" w:fill="E1DFDD"/>
    </w:rPr>
  </w:style>
  <w:style w:type="paragraph" w:styleId="Header">
    <w:name w:val="header"/>
    <w:basedOn w:val="Normal"/>
    <w:link w:val="HeaderChar"/>
    <w:uiPriority w:val="99"/>
    <w:unhideWhenUsed/>
    <w:rsid w:val="0005323F"/>
    <w:pPr>
      <w:tabs>
        <w:tab w:val="center" w:pos="4680"/>
        <w:tab w:val="right" w:pos="9360"/>
      </w:tabs>
    </w:pPr>
  </w:style>
  <w:style w:type="character" w:customStyle="1" w:styleId="HeaderChar">
    <w:name w:val="Header Char"/>
    <w:basedOn w:val="DefaultParagraphFont"/>
    <w:link w:val="Header"/>
    <w:uiPriority w:val="99"/>
    <w:rsid w:val="0005323F"/>
    <w:rPr>
      <w:rFonts w:ascii="Times New Roman" w:eastAsia="Times New Roman" w:hAnsi="Times New Roman" w:cs="Times New Roman"/>
    </w:rPr>
  </w:style>
  <w:style w:type="paragraph" w:styleId="Footer">
    <w:name w:val="footer"/>
    <w:basedOn w:val="Normal"/>
    <w:link w:val="FooterChar"/>
    <w:uiPriority w:val="99"/>
    <w:unhideWhenUsed/>
    <w:rsid w:val="0005323F"/>
    <w:pPr>
      <w:tabs>
        <w:tab w:val="center" w:pos="4680"/>
        <w:tab w:val="right" w:pos="9360"/>
      </w:tabs>
    </w:pPr>
  </w:style>
  <w:style w:type="character" w:customStyle="1" w:styleId="FooterChar">
    <w:name w:val="Footer Char"/>
    <w:basedOn w:val="DefaultParagraphFont"/>
    <w:link w:val="Footer"/>
    <w:uiPriority w:val="99"/>
    <w:rsid w:val="0005323F"/>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54933"/>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54933"/>
    <w:rPr>
      <w:rFonts w:ascii="Times New Roman" w:eastAsia="Times New Roman" w:hAnsi="Times New Roman" w:cs="Times New Roman"/>
      <w:b/>
      <w:bCs/>
    </w:rPr>
  </w:style>
  <w:style w:type="character" w:styleId="FollowedHyperlink">
    <w:name w:val="FollowedHyperlink"/>
    <w:basedOn w:val="DefaultParagraphFont"/>
    <w:uiPriority w:val="99"/>
    <w:semiHidden/>
    <w:unhideWhenUsed/>
    <w:rsid w:val="00E1167C"/>
    <w:rPr>
      <w:color w:val="800080" w:themeColor="followedHyperlink"/>
      <w:u w:val="single"/>
    </w:rPr>
  </w:style>
  <w:style w:type="paragraph" w:customStyle="1" w:styleId="Style1">
    <w:name w:val="Style1"/>
    <w:basedOn w:val="Heading1"/>
    <w:next w:val="BodyText"/>
    <w:link w:val="Style1Char"/>
    <w:qFormat/>
    <w:rsid w:val="00C92384"/>
    <w:pPr>
      <w:ind w:left="0"/>
      <w:jc w:val="center"/>
    </w:pPr>
  </w:style>
  <w:style w:type="paragraph" w:customStyle="1" w:styleId="Style2">
    <w:name w:val="Style2"/>
    <w:next w:val="Heading2"/>
    <w:link w:val="Style2Char"/>
    <w:qFormat/>
    <w:rsid w:val="00C92384"/>
    <w:pPr>
      <w:tabs>
        <w:tab w:val="left" w:pos="841"/>
      </w:tabs>
      <w:ind w:right="182"/>
      <w:jc w:val="both"/>
    </w:pPr>
    <w:rPr>
      <w:rFonts w:ascii="Times New Roman" w:eastAsia="Times New Roman" w:hAnsi="Times New Roman" w:cs="Times New Roman"/>
      <w:b/>
      <w:bCs/>
    </w:rPr>
  </w:style>
  <w:style w:type="character" w:customStyle="1" w:styleId="Style1Char">
    <w:name w:val="Style1 Char"/>
    <w:basedOn w:val="Heading1Char"/>
    <w:link w:val="Style1"/>
    <w:rsid w:val="00C92384"/>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C92384"/>
    <w:rPr>
      <w:rFonts w:asciiTheme="majorHAnsi" w:eastAsiaTheme="majorEastAsia" w:hAnsiTheme="majorHAnsi" w:cstheme="majorBidi"/>
      <w:color w:val="365F91" w:themeColor="accent1" w:themeShade="BF"/>
      <w:sz w:val="26"/>
      <w:szCs w:val="26"/>
    </w:rPr>
  </w:style>
  <w:style w:type="character" w:customStyle="1" w:styleId="Style2Char">
    <w:name w:val="Style2 Char"/>
    <w:basedOn w:val="DefaultParagraphFont"/>
    <w:link w:val="Style2"/>
    <w:rsid w:val="00C9238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8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2p.procurement.harvard.edu/files/b2p/files/b2p_wire_request.pdf?m=160407179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sharepoint.com/sites/FAD-OTM/OTMAP/OTM%20Website%20-%20Wire%20Update/Convera%20Payment%20Formatting%20Guide%20-%20September%2020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6a6e43-5d97-4b16-be8a-8bc8deb2fe02" xsi:nil="true"/>
    <lcf76f155ced4ddcb4097134ff3c332f xmlns="6d324fb5-93ba-4ec5-bc42-5093c40635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B3FD633FD644AB9F042F0BFE097F7" ma:contentTypeVersion="8" ma:contentTypeDescription="Create a new document." ma:contentTypeScope="" ma:versionID="5ce7736cfe778f7093a2c98af20ea44d">
  <xsd:schema xmlns:xsd="http://www.w3.org/2001/XMLSchema" xmlns:xs="http://www.w3.org/2001/XMLSchema" xmlns:p="http://schemas.microsoft.com/office/2006/metadata/properties" xmlns:ns2="6d324fb5-93ba-4ec5-bc42-5093c4063589" xmlns:ns3="5c6a6e43-5d97-4b16-be8a-8bc8deb2fe02" targetNamespace="http://schemas.microsoft.com/office/2006/metadata/properties" ma:root="true" ma:fieldsID="957d291127b55e4457be25a4bf688dbc" ns2:_="" ns3:_="">
    <xsd:import namespace="6d324fb5-93ba-4ec5-bc42-5093c4063589"/>
    <xsd:import namespace="5c6a6e43-5d97-4b16-be8a-8bc8deb2f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24fb5-93ba-4ec5-bc42-5093c4063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a6e43-5d97-4b16-be8a-8bc8deb2f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7af40-d0ef-4507-a019-62c85837f900}" ma:internalName="TaxCatchAll" ma:showField="CatchAllData" ma:web="5c6a6e43-5d97-4b16-be8a-8bc8deb2f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F0F10-6E7D-44CC-AD3A-F329035622C8}">
  <ds:schemaRefs>
    <ds:schemaRef ds:uri="http://schemas.openxmlformats.org/officeDocument/2006/bibliography"/>
  </ds:schemaRefs>
</ds:datastoreItem>
</file>

<file path=customXml/itemProps2.xml><?xml version="1.0" encoding="utf-8"?>
<ds:datastoreItem xmlns:ds="http://schemas.openxmlformats.org/officeDocument/2006/customXml" ds:itemID="{3067C118-4AB6-422F-9282-3D0233FF4725}">
  <ds:schemaRefs>
    <ds:schemaRef ds:uri="http://schemas.microsoft.com/office/2006/metadata/properties"/>
    <ds:schemaRef ds:uri="http://schemas.microsoft.com/office/infopath/2007/PartnerControls"/>
    <ds:schemaRef ds:uri="5c6a6e43-5d97-4b16-be8a-8bc8deb2fe02"/>
    <ds:schemaRef ds:uri="6d324fb5-93ba-4ec5-bc42-5093c4063589"/>
  </ds:schemaRefs>
</ds:datastoreItem>
</file>

<file path=customXml/itemProps3.xml><?xml version="1.0" encoding="utf-8"?>
<ds:datastoreItem xmlns:ds="http://schemas.openxmlformats.org/officeDocument/2006/customXml" ds:itemID="{04057299-BF27-42BE-8BBC-AF7DDFB7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24fb5-93ba-4ec5-bc42-5093c4063589"/>
    <ds:schemaRef ds:uri="5c6a6e43-5d97-4b16-be8a-8bc8deb2f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12675-2EA8-4027-8203-C3624B922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What is a SWIFT Code</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SWIFT Code</dc:title>
  <dc:creator>Christina C. Norman</dc:creator>
  <cp:lastModifiedBy>McGreal, Mary M</cp:lastModifiedBy>
  <cp:revision>2</cp:revision>
  <dcterms:created xsi:type="dcterms:W3CDTF">2023-07-14T17:37:00Z</dcterms:created>
  <dcterms:modified xsi:type="dcterms:W3CDTF">2023-07-14T17:37:00Z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Acrobat PDFMaker 19 for Word</vt:lpwstr>
  </property>
  <property fmtid="{D5CDD505-2E9C-101B-9397-08002B2CF9AE}" pid="4" name="LastSaved">
    <vt:filetime>2020-10-30T00:00:00Z</vt:filetime>
  </property>
  <property fmtid="{D5CDD505-2E9C-101B-9397-08002B2CF9AE}" pid="5" name="ContentTypeId">
    <vt:lpwstr>0x0101002B5B3FD633FD644AB9F042F0BFE097F7</vt:lpwstr>
  </property>
</Properties>
</file>